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D45DFE" w:rsidP="00D45DFE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Spring Valley Lake</w:t>
      </w:r>
    </w:p>
    <w:p w:rsidR="00D45DFE" w:rsidRDefault="00D45DFE" w:rsidP="00D45DF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D45DFE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D45DFE" w:rsidRPr="00D45DFE" w:rsidRDefault="00D45DFE" w:rsidP="00D45DFE">
      <w:pPr>
        <w:jc w:val="center"/>
        <w:rPr>
          <w:b/>
          <w:i/>
          <w:sz w:val="32"/>
          <w:szCs w:val="32"/>
        </w:rPr>
      </w:pPr>
      <w:r w:rsidRPr="00D45DFE">
        <w:rPr>
          <w:b/>
          <w:i/>
          <w:sz w:val="32"/>
          <w:szCs w:val="32"/>
        </w:rPr>
        <w:drawing>
          <wp:inline distT="0" distB="0" distL="0" distR="0">
            <wp:extent cx="8677275" cy="5934075"/>
            <wp:effectExtent l="19050" t="0" r="952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5DFE" w:rsidRPr="00D45DFE" w:rsidSect="00D45DF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DFE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57BE4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F9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5DFE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8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Spring Valley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2">
                  <c:v>5</c:v>
                </c:pt>
                <c:pt idx="3">
                  <c:v>12</c:v>
                </c:pt>
                <c:pt idx="4">
                  <c:v>6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155837952"/>
        <c:axId val="155996160"/>
        <c:axId val="0"/>
      </c:bar3DChart>
      <c:catAx>
        <c:axId val="155837952"/>
        <c:scaling>
          <c:orientation val="minMax"/>
        </c:scaling>
        <c:axPos val="l"/>
        <c:majorTickMark val="none"/>
        <c:tickLblPos val="nextTo"/>
        <c:crossAx val="155996160"/>
        <c:crosses val="autoZero"/>
        <c:auto val="1"/>
        <c:lblAlgn val="ctr"/>
        <c:lblOffset val="100"/>
      </c:catAx>
      <c:valAx>
        <c:axId val="155996160"/>
        <c:scaling>
          <c:orientation val="minMax"/>
        </c:scaling>
        <c:delete val="1"/>
        <c:axPos val="b"/>
        <c:numFmt formatCode="General" sourceLinked="1"/>
        <c:tickLblPos val="none"/>
        <c:crossAx val="15583795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0.18661</cdr:x>
      <cdr:y>0.08026</cdr:y>
    </cdr:from>
    <cdr:to>
      <cdr:x>0.75741</cdr:x>
      <cdr:y>0.11396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476250"/>
          <a:ext cx="49530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5,182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0.18661</cdr:x>
      <cdr:y>0.14767</cdr:y>
    </cdr:from>
    <cdr:to>
      <cdr:x>0.55763</cdr:x>
      <cdr:y>0.18299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876300"/>
          <a:ext cx="32194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3,377 </a:t>
          </a:r>
          <a:r>
            <a:rPr lang="en-US" sz="1000" i="1" baseline="0"/>
            <a:t>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0.1888</cdr:x>
      <cdr:y>0.21348</cdr:y>
    </cdr:from>
    <cdr:to>
      <cdr:x>0.54446</cdr:x>
      <cdr:y>0.24719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38300" y="1266825"/>
          <a:ext cx="30861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2,687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0.18661</cdr:x>
      <cdr:y>0.27929</cdr:y>
    </cdr:from>
    <cdr:to>
      <cdr:x>0.49945</cdr:x>
      <cdr:y>0.31942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1657349"/>
          <a:ext cx="27146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b="0" i="1"/>
            <a:t>Average SqFt </a:t>
          </a:r>
          <a:r>
            <a:rPr lang="en-US" sz="1000" b="1" i="1"/>
            <a:t>2,352</a:t>
          </a:r>
          <a:r>
            <a:rPr lang="en-US" sz="1000" b="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0.18771</cdr:x>
      <cdr:y>0.3451</cdr:y>
    </cdr:from>
    <cdr:to>
      <cdr:x>0.64435</cdr:x>
      <cdr:y>0.38042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2047875"/>
          <a:ext cx="3962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2,382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0.18771</cdr:x>
      <cdr:y>0.41091</cdr:y>
    </cdr:from>
    <cdr:to>
      <cdr:x>0.67398</cdr:x>
      <cdr:y>0.44302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2438400"/>
          <a:ext cx="42195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2,410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0.18661</cdr:x>
      <cdr:y>0.47673</cdr:y>
    </cdr:from>
    <cdr:to>
      <cdr:x>0.56422</cdr:x>
      <cdr:y>0.50883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2828925"/>
          <a:ext cx="32766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2,304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0.18551</cdr:x>
      <cdr:y>0.54414</cdr:y>
    </cdr:from>
    <cdr:to>
      <cdr:x>0.62569</cdr:x>
      <cdr:y>0.57624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3228975"/>
          <a:ext cx="3819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2,084 </a:t>
          </a:r>
          <a:r>
            <a:rPr lang="en-US" sz="1000" i="1" baseline="0"/>
            <a:t>- Average Year Built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0.18661</cdr:x>
      <cdr:y>0.60995</cdr:y>
    </cdr:from>
    <cdr:to>
      <cdr:x>0.62569</cdr:x>
      <cdr:y>0.65329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3619499"/>
          <a:ext cx="38100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3,240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0.18771</cdr:x>
      <cdr:y>0.67416</cdr:y>
    </cdr:from>
    <cdr:to>
      <cdr:x>0.78924</cdr:x>
      <cdr:y>0.70787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4000499"/>
          <a:ext cx="52197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2,012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0.18771</cdr:x>
      <cdr:y>0.73997</cdr:y>
    </cdr:from>
    <cdr:to>
      <cdr:x>0.63996</cdr:x>
      <cdr:y>0.7817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28775" y="4391025"/>
          <a:ext cx="3924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1,759</a:t>
          </a:r>
          <a:r>
            <a:rPr lang="en-US" sz="1000" i="1"/>
            <a:t> 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0.18661</cdr:x>
      <cdr:y>0.80738</cdr:y>
    </cdr:from>
    <cdr:to>
      <cdr:x>0.6213</cdr:x>
      <cdr:y>0.84751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19250" y="4791075"/>
          <a:ext cx="3771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1,747</a:t>
          </a:r>
          <a:r>
            <a:rPr lang="en-US" sz="1000" i="1"/>
            <a:t> 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0.1888</cdr:x>
      <cdr:y>0.94222</cdr:y>
    </cdr:from>
    <cdr:to>
      <cdr:x>0.67398</cdr:x>
      <cdr:y>0.98074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38300" y="5591175"/>
          <a:ext cx="4210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2,208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r>
            <a:rPr lang="en-US" sz="1000" i="1"/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2015-04-17T22:32:00Z</dcterms:created>
  <dcterms:modified xsi:type="dcterms:W3CDTF">2015-04-17T22:52:00Z</dcterms:modified>
</cp:coreProperties>
</file>